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FB1B24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EC214C" w:rsidRPr="00F44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EC214C" w:rsidRPr="00F447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Chladnička malá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objem min. 40 litrů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energetická třída dle nové normy max. F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hlučnost max. 39dB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min. 1 police v interiéru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min. 2 dveřní police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 xml:space="preserve">rozměry </w:t>
      </w:r>
      <w:proofErr w:type="spellStart"/>
      <w:r w:rsidRPr="004201F8">
        <w:rPr>
          <w:rFonts w:ascii="Arial" w:hAnsi="Arial" w:cs="Arial"/>
        </w:rPr>
        <w:t>max</w:t>
      </w:r>
      <w:proofErr w:type="spellEnd"/>
      <w:r w:rsidRPr="004201F8">
        <w:rPr>
          <w:rFonts w:ascii="Arial" w:hAnsi="Arial" w:cs="Arial"/>
        </w:rPr>
        <w:t>: výška 53cm x šířka 45cm x hloubka 48cm</w:t>
      </w:r>
    </w:p>
    <w:p w:rsidR="004201F8" w:rsidRPr="004201F8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mechanické ovládání</w:t>
      </w:r>
    </w:p>
    <w:p w:rsidR="00FB1B24" w:rsidRPr="00EF3D0A" w:rsidRDefault="004201F8" w:rsidP="004201F8">
      <w:pPr>
        <w:spacing w:before="240" w:line="240" w:lineRule="auto"/>
        <w:rPr>
          <w:rFonts w:ascii="Arial" w:hAnsi="Arial" w:cs="Arial"/>
        </w:rPr>
      </w:pPr>
      <w:r w:rsidRPr="004201F8">
        <w:rPr>
          <w:rFonts w:ascii="Arial" w:hAnsi="Arial" w:cs="Arial"/>
        </w:rPr>
        <w:t>možnost otočení dveří</w:t>
      </w:r>
      <w:bookmarkStart w:id="0" w:name="_GoBack"/>
      <w:bookmarkEnd w:id="0"/>
    </w:p>
    <w:sectPr w:rsidR="00FB1B24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1778E"/>
    <w:rsid w:val="00255239"/>
    <w:rsid w:val="002A0AA1"/>
    <w:rsid w:val="004201F8"/>
    <w:rsid w:val="004B244E"/>
    <w:rsid w:val="004C2E0A"/>
    <w:rsid w:val="00B261EF"/>
    <w:rsid w:val="00C131F5"/>
    <w:rsid w:val="00EA43D0"/>
    <w:rsid w:val="00EB0D0B"/>
    <w:rsid w:val="00EC214C"/>
    <w:rsid w:val="00EF3D0A"/>
    <w:rsid w:val="00F44713"/>
    <w:rsid w:val="00FB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2021-03-16T12:21:00Z</dcterms:created>
  <dcterms:modified xsi:type="dcterms:W3CDTF">2021-06-17T12:15:00Z</dcterms:modified>
</cp:coreProperties>
</file>